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Definition of Done (DoD)</w:t>
      </w:r>
    </w:p>
    <w:p/>
    <w:p>
      <w:pPr>
        <w:pStyle w:val="Heading2"/>
      </w:pPr>
      <w:r>
        <w:t xml:space="preserve">DoD v1 (Sprint 0):</w:t>
      </w:r>
    </w:p>
    <w:p>
      <w:pPr>
        <w:pStyle w:val="ListParagraph"/>
        <w:numPr>
          <w:ilvl w:val="0"/>
          <w:numId w:val="1"/>
        </w:numPr>
      </w:pPr>
      <w:r>
        <w:t xml:space="preserve">La pieza está en el kit: lámina con el código del ítem en el título; si es física, fotografiada en su lámina</w:t>
      </w:r>
    </w:p>
    <w:p>
      <w:pPr>
        <w:pStyle w:val="ListParagraph"/>
        <w:numPr>
          <w:ilvl w:val="0"/>
          <w:numId w:val="1"/>
        </w:numPr>
      </w:pPr>
      <w:r>
        <w:t xml:space="preserve">Cumple los criterios de aceptación de la tarjeta del ítem</w:t>
      </w:r>
    </w:p>
    <w:p>
      <w:pPr>
        <w:pStyle w:val="ListParagraph"/>
        <w:numPr>
          <w:ilvl w:val="0"/>
          <w:numId w:val="1"/>
        </w:numPr>
      </w:pPr>
      <w:r>
        <w:t xml:space="preserve">Respeta la mini guía de marca AURA (2 colores, 1 tipografía, logo de texto, tono sobrio)</w:t>
      </w:r>
    </w:p>
    <w:p>
      <w:pPr>
        <w:pStyle w:val="ListParagraph"/>
        <w:numPr>
          <w:ilvl w:val="0"/>
          <w:numId w:val="1"/>
        </w:numPr>
      </w:pPr>
      <w:r>
        <w:t xml:space="preserve">Revisada por otra persona: sin errores ni datos inventados (precios y tamaños salen del brief)</w:t>
      </w:r>
    </w:p>
    <w:p>
      <w:pPr>
        <w:pStyle w:val="ListParagraph"/>
        <w:numPr>
          <w:ilvl w:val="0"/>
          <w:numId w:val="1"/>
        </w:numPr>
      </w:pPr>
      <w:r>
        <w:t xml:space="preserve">Dice para quién es y cómo se usa, en una línea</w:t>
      </w:r>
    </w:p>
    <w:p/>
    <w:p>
      <w:pPr>
        <w:pStyle w:val="Heading2"/>
      </w:pPr>
      <w:r>
        <w:t xml:space="preserve">DoD v2 (antes del Sprint 3):</w:t>
      </w:r>
    </w:p>
    <w:p>
      <w:r>
        <w:t xml:space="preserve">Se agregan a la v1:</w:t>
      </w:r>
    </w:p>
    <w:p>
      <w:pPr>
        <w:pStyle w:val="ListParagraph"/>
        <w:numPr>
          <w:ilvl w:val="0"/>
          <w:numId w:val="1"/>
        </w:numPr>
      </w:pPr>
      <w:r>
        <w:t xml:space="preserve">Título bilingüe ES/EN</w:t>
      </w:r>
    </w:p>
    <w:p>
      <w:pPr>
        <w:pStyle w:val="ListParagraph"/>
        <w:numPr>
          <w:ilvl w:val="0"/>
          <w:numId w:val="1"/>
        </w:numPr>
      </w:pPr>
      <w:r>
        <w:t xml:space="preserve">Leyenda legal y claim aprobado en toda pieza para cliente final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2026-10-19T13:15:50.291Z</dcterms:created>
  <dcterms:modified xsi:type="dcterms:W3CDTF">2026-10-19T13:15:50.291Z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